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 w:before="0"/>
        <w:jc w:val="center"/>
      </w:pPr>
      <w:r>
        <w:rPr>
          <w:rFonts w:ascii="Arial" w:cs="Arial" w:eastAsia="Arial" w:hAnsi="Arial"/>
          <w:b/>
          <w:bCs/>
          <w:color w:val="1A1A18"/>
          <w:sz w:val="52"/>
          <w:szCs w:val="52"/>
        </w:rPr>
        <w:t xml:space="preserve">JAINAB LICOS</w:t>
      </w:r>
    </w:p>
    <w:p>
      <w:pPr>
        <w:spacing w:after="30" w:before="0"/>
        <w:jc w:val="center"/>
      </w:pPr>
      <w:r>
        <w:rPr>
          <w:rFonts w:ascii="Arial" w:cs="Arial" w:eastAsia="Arial" w:hAnsi="Arial"/>
          <w:b/>
          <w:bCs/>
          <w:color w:val="1D6B5B"/>
          <w:sz w:val="22"/>
          <w:szCs w:val="22"/>
        </w:rPr>
        <w:t xml:space="preserve">Outbound Claims Specialist  |  Customer Service Professional  |  Virtual Assistant</w:t>
      </w:r>
    </w:p>
    <w:p>
      <w:pPr>
        <w:spacing w:after="60" w:before="40"/>
        <w:jc w:val="center"/>
      </w:pPr>
      <w:r>
        <w:rPr>
          <w:rFonts w:ascii="Arial" w:cs="Arial" w:eastAsia="Arial" w:hAnsi="Arial"/>
          <w:color w:val="555555"/>
          <w:sz w:val="20"/>
          <w:szCs w:val="20"/>
        </w:rPr>
        <w:t xml:space="preserve">📞 09093186590</w:t>
      </w:r>
      <w:r>
        <w:rPr>
          <w:rFonts w:ascii="Arial" w:cs="Arial" w:eastAsia="Arial" w:hAnsi="Arial"/>
          <w:color w:val="555555"/>
          <w:sz w:val="20"/>
          <w:szCs w:val="20"/>
        </w:rPr>
        <w:t xml:space="preserve">   |   </w:t>
      </w:r>
      <w:hyperlink w:history="1" r:id="rIdewsgl8aijjgvp9c5jepxt">
        <w:r>
          <w:rPr>
            <w:rFonts w:ascii="Arial" w:cs="Arial" w:eastAsia="Arial" w:hAnsi="Arial"/>
            <w:color w:val="1D6B5B"/>
            <w:sz w:val="20"/>
            <w:szCs w:val="20"/>
            <w:u w:val="single"/>
          </w:rPr>
          <w:t xml:space="preserve">jainablicos@gmail.com</w:t>
        </w:r>
      </w:hyperlink>
      <w:r>
        <w:rPr>
          <w:rFonts w:ascii="Arial" w:cs="Arial" w:eastAsia="Arial" w:hAnsi="Arial"/>
          <w:color w:val="555555"/>
          <w:sz w:val="20"/>
          <w:szCs w:val="20"/>
        </w:rPr>
        <w:t xml:space="preserve">   |   </w:t>
      </w:r>
      <w:r>
        <w:rPr>
          <w:rFonts w:ascii="Arial" w:cs="Arial" w:eastAsia="Arial" w:hAnsi="Arial"/>
          <w:color w:val="555555"/>
          <w:sz w:val="20"/>
          <w:szCs w:val="20"/>
        </w:rPr>
        <w:t xml:space="preserve">Davao City, Philippines</w:t>
      </w:r>
    </w:p>
    <w:p>
      <w:pPr>
        <w:spacing w:after="20" w:before="0"/>
        <w:jc w:val="center"/>
      </w:pPr>
      <w:hyperlink w:history="1" r:id="rId12hz5xngfnpgmadgu_ad-">
        <w:r>
          <w:rPr>
            <w:rFonts w:ascii="Arial" w:cs="Arial" w:eastAsia="Arial" w:hAnsi="Arial"/>
            <w:color w:val="1D6B5B"/>
            <w:sz w:val="20"/>
            <w:szCs w:val="20"/>
            <w:u w:val="single"/>
          </w:rPr>
          <w:t xml:space="preserve">linkedin.com/in/jainablicos</w:t>
        </w:r>
      </w:hyperlink>
      <w:r>
        <w:rPr>
          <w:rFonts w:ascii="Arial" w:cs="Arial" w:eastAsia="Arial" w:hAnsi="Arial"/>
          <w:color w:val="555555"/>
          <w:sz w:val="20"/>
          <w:szCs w:val="20"/>
        </w:rPr>
        <w:t xml:space="preserve">   |   </w:t>
      </w:r>
      <w:hyperlink w:history="1" r:id="rIdmychp_uwk25--iqz3fijd">
        <w:r>
          <w:rPr>
            <w:rFonts w:ascii="Arial" w:cs="Arial" w:eastAsia="Arial" w:hAnsi="Arial"/>
            <w:color w:val="1D6B5B"/>
            <w:sz w:val="20"/>
            <w:szCs w:val="20"/>
            <w:u w:val="single"/>
          </w:rPr>
          <w:t xml:space="preserve">Portfolio: tinyurl.com/4b8uxwdx</w:t>
        </w:r>
      </w:hyperlink>
    </w:p>
    <w:p>
      <w:pPr>
        <w:spacing w:after="40" w:before="200"/>
      </w:pPr>
      <w:r>
        <w:rPr>
          <w:rFonts w:ascii="Arial" w:cs="Arial" w:eastAsia="Arial" w:hAnsi="Arial"/>
          <w:b/>
          <w:bCs/>
          <w:caps/>
          <w:color w:val="1D6B5B"/>
          <w:sz w:val="22"/>
          <w:szCs w:val="22"/>
        </w:rPr>
        <w:t xml:space="preserve">Professional Summary</w:t>
      </w:r>
    </w:p>
    <w:p>
      <w:pPr>
        <w:pBdr>
          <w:bottom w:val="single" w:color="1D6B5B" w:sz="8" w:space="1"/>
        </w:pBdr>
        <w:spacing w:after="80" w:before="0"/>
      </w:pPr>
    </w:p>
    <w:p>
      <w:pPr>
        <w:spacing w:after="60" w:before="60"/>
      </w:pPr>
      <w:r>
        <w:rPr>
          <w:rFonts w:ascii="Arial" w:cs="Arial" w:eastAsia="Arial" w:hAnsi="Arial"/>
          <w:color w:val="1A1A18"/>
          <w:sz w:val="20"/>
          <w:szCs w:val="20"/>
        </w:rPr>
        <w:t xml:space="preserve">Results-driven Outbound Claims Specialist with 10+ years of experience in high-volume outbound calling, customer engagement, and data-driven documentation across BPO and research environments. Proven ability to conduct structured outreach campaigns, verify and process information accurately, and resolve inquiries with professionalism. Adept at following scripts and compliance protocols, maintaining 95% data accuracy, and achieving a 90% first-call resolution rate. Experienced in supervising teams, streamlining workflows, and consistently exceeding daily call targets — delivering measurable results for global clients across healthcare, finance, and retail sectors.</w:t>
      </w:r>
    </w:p>
    <w:p>
      <w:pPr>
        <w:spacing w:after="40" w:before="200"/>
      </w:pPr>
      <w:r>
        <w:rPr>
          <w:rFonts w:ascii="Arial" w:cs="Arial" w:eastAsia="Arial" w:hAnsi="Arial"/>
          <w:b/>
          <w:bCs/>
          <w:caps/>
          <w:color w:val="1D6B5B"/>
          <w:sz w:val="22"/>
          <w:szCs w:val="22"/>
        </w:rPr>
        <w:t xml:space="preserve">Core Competencies</w:t>
      </w:r>
    </w:p>
    <w:p>
      <w:pPr>
        <w:pBdr>
          <w:bottom w:val="single" w:color="1D6B5B" w:sz="8" w:space="1"/>
        </w:pBdr>
        <w:spacing w:after="80" w:before="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40"/>
              <w:left w:type="dxa" w:w="0"/>
              <w:bottom w:type="dxa" w:w="40"/>
              <w:right w:type="dxa" w:w="120"/>
            </w:tcMar>
          </w:tcPr>
          <w:p>
            <w:pPr>
              <w:pStyle w:val="ListParagraph"/>
              <w:numPr>
                <w:ilvl w:val="0"/>
                <w:numId w:val="2"/>
              </w:numPr>
              <w:spacing w:after="30" w:before="30"/>
            </w:pPr>
            <w:r>
              <w:rPr>
                <w:rFonts w:ascii="Arial" w:cs="Arial" w:eastAsia="Arial" w:hAnsi="Arial"/>
                <w:color w:val="1A1A18"/>
                <w:sz w:val="20"/>
                <w:szCs w:val="20"/>
              </w:rPr>
              <w:t xml:space="preserve">Outbound Calling &amp; Claims Outreach</w:t>
            </w:r>
          </w:p>
          <w:p>
            <w:pPr>
              <w:pStyle w:val="ListParagraph"/>
              <w:numPr>
                <w:ilvl w:val="0"/>
                <w:numId w:val="2"/>
              </w:numPr>
              <w:spacing w:after="30" w:before="30"/>
            </w:pPr>
            <w:r>
              <w:rPr>
                <w:rFonts w:ascii="Arial" w:cs="Arial" w:eastAsia="Arial" w:hAnsi="Arial"/>
                <w:color w:val="1A1A18"/>
                <w:sz w:val="20"/>
                <w:szCs w:val="20"/>
              </w:rPr>
              <w:t xml:space="preserve">Data Entry &amp; Documentation (95% Accuracy)</w:t>
            </w:r>
          </w:p>
          <w:p>
            <w:pPr>
              <w:pStyle w:val="ListParagraph"/>
              <w:numPr>
                <w:ilvl w:val="0"/>
                <w:numId w:val="2"/>
              </w:numPr>
              <w:spacing w:after="30" w:before="30"/>
            </w:pPr>
            <w:r>
              <w:rPr>
                <w:rFonts w:ascii="Arial" w:cs="Arial" w:eastAsia="Arial" w:hAnsi="Arial"/>
                <w:color w:val="1A1A18"/>
                <w:sz w:val="20"/>
                <w:szCs w:val="20"/>
              </w:rPr>
              <w:t xml:space="preserve">Claims Verification &amp; Follow-Up</w:t>
            </w:r>
          </w:p>
          <w:p>
            <w:pPr>
              <w:pStyle w:val="ListParagraph"/>
              <w:numPr>
                <w:ilvl w:val="0"/>
                <w:numId w:val="2"/>
              </w:numPr>
              <w:spacing w:after="30" w:before="30"/>
            </w:pPr>
            <w:r>
              <w:rPr>
                <w:rFonts w:ascii="Arial" w:cs="Arial" w:eastAsia="Arial" w:hAnsi="Arial"/>
                <w:color w:val="1A1A18"/>
                <w:sz w:val="20"/>
                <w:szCs w:val="20"/>
              </w:rPr>
              <w:t xml:space="preserve">Script Adherence &amp; Compliance Protocols</w:t>
            </w:r>
          </w:p>
          <w:p>
            <w:pPr>
              <w:pStyle w:val="ListParagraph"/>
              <w:numPr>
                <w:ilvl w:val="0"/>
                <w:numId w:val="2"/>
              </w:numPr>
              <w:spacing w:after="30" w:before="30"/>
            </w:pPr>
            <w:r>
              <w:rPr>
                <w:rFonts w:ascii="Arial" w:cs="Arial" w:eastAsia="Arial" w:hAnsi="Arial"/>
                <w:color w:val="1A1A18"/>
                <w:sz w:val="20"/>
                <w:szCs w:val="20"/>
              </w:rPr>
              <w:t xml:space="preserve">Customer Relationship Management (CRM)</w:t>
            </w:r>
          </w:p>
        </w:tc>
        <w:tc>
          <w:tcPr>
            <w:tcW w:type="dxa" w:w="4680"/>
            <w:tcBorders>
              <w:top w:val="none" w:color="FFFFFF" w:sz="0"/>
              <w:left w:val="none" w:color="FFFFFF" w:sz="0"/>
              <w:bottom w:val="none" w:color="FFFFFF" w:sz="0"/>
              <w:right w:val="none" w:color="FFFFFF" w:sz="0"/>
            </w:tcBorders>
            <w:tcMar>
              <w:top w:type="dxa" w:w="40"/>
              <w:left w:type="dxa" w:w="0"/>
              <w:bottom w:type="dxa" w:w="40"/>
              <w:right w:type="dxa" w:w="120"/>
            </w:tcMar>
          </w:tcPr>
          <w:p>
            <w:pPr>
              <w:pStyle w:val="ListParagraph"/>
              <w:numPr>
                <w:ilvl w:val="0"/>
                <w:numId w:val="2"/>
              </w:numPr>
              <w:spacing w:after="30" w:before="30"/>
            </w:pPr>
            <w:r>
              <w:rPr>
                <w:rFonts w:ascii="Arial" w:cs="Arial" w:eastAsia="Arial" w:hAnsi="Arial"/>
                <w:color w:val="1A1A18"/>
                <w:sz w:val="20"/>
                <w:szCs w:val="20"/>
              </w:rPr>
              <w:t xml:space="preserve">High-Volume Call Campaign Management</w:t>
            </w:r>
          </w:p>
          <w:p>
            <w:pPr>
              <w:pStyle w:val="ListParagraph"/>
              <w:numPr>
                <w:ilvl w:val="0"/>
                <w:numId w:val="2"/>
              </w:numPr>
              <w:spacing w:after="30" w:before="30"/>
            </w:pPr>
            <w:r>
              <w:rPr>
                <w:rFonts w:ascii="Arial" w:cs="Arial" w:eastAsia="Arial" w:hAnsi="Arial"/>
                <w:color w:val="1A1A18"/>
                <w:sz w:val="20"/>
                <w:szCs w:val="20"/>
              </w:rPr>
              <w:t xml:space="preserve">First-Call Resolution (90% Rate)</w:t>
            </w:r>
          </w:p>
          <w:p>
            <w:pPr>
              <w:pStyle w:val="ListParagraph"/>
              <w:numPr>
                <w:ilvl w:val="0"/>
                <w:numId w:val="2"/>
              </w:numPr>
              <w:spacing w:after="30" w:before="30"/>
            </w:pPr>
            <w:r>
              <w:rPr>
                <w:rFonts w:ascii="Arial" w:cs="Arial" w:eastAsia="Arial" w:hAnsi="Arial"/>
                <w:color w:val="1A1A18"/>
                <w:sz w:val="20"/>
                <w:szCs w:val="20"/>
              </w:rPr>
              <w:t xml:space="preserve">Team Supervision &amp; Performance Coaching</w:t>
            </w:r>
          </w:p>
          <w:p>
            <w:pPr>
              <w:pStyle w:val="ListParagraph"/>
              <w:numPr>
                <w:ilvl w:val="0"/>
                <w:numId w:val="2"/>
              </w:numPr>
              <w:spacing w:after="30" w:before="30"/>
            </w:pPr>
            <w:r>
              <w:rPr>
                <w:rFonts w:ascii="Arial" w:cs="Arial" w:eastAsia="Arial" w:hAnsi="Arial"/>
                <w:color w:val="1A1A18"/>
                <w:sz w:val="20"/>
                <w:szCs w:val="20"/>
              </w:rPr>
              <w:t xml:space="preserve">Time Management &amp; Prioritization</w:t>
            </w:r>
          </w:p>
          <w:p>
            <w:pPr>
              <w:pStyle w:val="ListParagraph"/>
              <w:numPr>
                <w:ilvl w:val="0"/>
                <w:numId w:val="2"/>
              </w:numPr>
              <w:spacing w:after="30" w:before="30"/>
            </w:pPr>
            <w:r>
              <w:rPr>
                <w:rFonts w:ascii="Arial" w:cs="Arial" w:eastAsia="Arial" w:hAnsi="Arial"/>
                <w:color w:val="1A1A18"/>
                <w:sz w:val="20"/>
                <w:szCs w:val="20"/>
              </w:rPr>
              <w:t xml:space="preserve">MS Office | Google Workspace | Zoom | Slack</w:t>
            </w:r>
          </w:p>
        </w:tc>
      </w:tr>
    </w:tbl>
    <w:p>
      <w:pPr>
        <w:spacing w:after="40" w:before="200"/>
      </w:pPr>
      <w:r>
        <w:rPr>
          <w:rFonts w:ascii="Arial" w:cs="Arial" w:eastAsia="Arial" w:hAnsi="Arial"/>
          <w:b/>
          <w:bCs/>
          <w:caps/>
          <w:color w:val="1D6B5B"/>
          <w:sz w:val="22"/>
          <w:szCs w:val="22"/>
        </w:rPr>
        <w:t xml:space="preserve">Professional Experience</w:t>
      </w:r>
    </w:p>
    <w:p>
      <w:pPr>
        <w:pBdr>
          <w:bottom w:val="single" w:color="1D6B5B" w:sz="8" w:space="1"/>
        </w:pBdr>
        <w:spacing w:after="80" w:before="0"/>
      </w:pPr>
    </w:p>
    <w:p>
      <w:pPr>
        <w:tabs>
          <w:tab w:val="right" w:pos="9360"/>
        </w:tabs>
        <w:spacing w:after="0" w:before="140"/>
      </w:pPr>
      <w:r>
        <w:rPr>
          <w:rFonts w:ascii="Arial" w:cs="Arial" w:eastAsia="Arial" w:hAnsi="Arial"/>
          <w:b/>
          <w:bCs/>
          <w:color w:val="1A1A18"/>
          <w:sz w:val="22"/>
          <w:szCs w:val="22"/>
        </w:rPr>
        <w:t xml:space="preserve">Market Research Interviewer / Outbound Specialist</w:t>
      </w:r>
      <w:r>
        <w:rPr>
          <w:rFonts w:ascii="Arial" w:cs="Arial" w:eastAsia="Arial" w:hAnsi="Arial"/>
          <w:sz w:val="20"/>
          <w:szCs w:val="20"/>
        </w:rPr>
        <w:t xml:space="preserve">	</w:t>
      </w:r>
      <w:r>
        <w:rPr>
          <w:rFonts w:ascii="Arial" w:cs="Arial" w:eastAsia="Arial" w:hAnsi="Arial"/>
          <w:i/>
          <w:iCs/>
          <w:color w:val="555555"/>
          <w:sz w:val="20"/>
          <w:szCs w:val="20"/>
        </w:rPr>
        <w:t xml:space="preserve">December 2022 – May 2025</w:t>
      </w:r>
    </w:p>
    <w:p>
      <w:pPr>
        <w:spacing w:after="60" w:before="0"/>
      </w:pPr>
      <w:r>
        <w:rPr>
          <w:rFonts w:ascii="Arial" w:cs="Arial" w:eastAsia="Arial" w:hAnsi="Arial"/>
          <w:b/>
          <w:bCs/>
          <w:color w:val="1D6B5B"/>
          <w:sz w:val="20"/>
          <w:szCs w:val="20"/>
        </w:rPr>
        <w:t xml:space="preserve">Dynata</w:t>
      </w:r>
      <w:r>
        <w:rPr>
          <w:rFonts w:ascii="Arial" w:cs="Arial" w:eastAsia="Arial" w:hAnsi="Arial"/>
          <w:color w:val="555555"/>
          <w:sz w:val="20"/>
          <w:szCs w:val="20"/>
        </w:rPr>
        <w:t xml:space="preserve">  |  Davao City, Philippines | Full-Time, Hybrid</w:t>
      </w:r>
    </w:p>
    <w:p>
      <w:pPr>
        <w:pStyle w:val="ListParagraph"/>
        <w:numPr>
          <w:ilvl w:val="0"/>
          <w:numId w:val="2"/>
        </w:numPr>
        <w:spacing w:after="30" w:before="30"/>
      </w:pPr>
      <w:r>
        <w:rPr>
          <w:rFonts w:ascii="Arial" w:cs="Arial" w:eastAsia="Arial" w:hAnsi="Arial"/>
          <w:color w:val="1A1A18"/>
          <w:sz w:val="20"/>
          <w:szCs w:val="20"/>
        </w:rPr>
        <w:t xml:space="preserve">Executed structured outbound interview campaigns for global clients, consistently meeting and exceeding daily call volume targets.</w:t>
      </w:r>
    </w:p>
    <w:p>
      <w:pPr>
        <w:pStyle w:val="ListParagraph"/>
        <w:numPr>
          <w:ilvl w:val="0"/>
          <w:numId w:val="2"/>
        </w:numPr>
        <w:spacing w:after="30" w:before="30"/>
      </w:pPr>
      <w:r>
        <w:rPr>
          <w:rFonts w:ascii="Arial" w:cs="Arial" w:eastAsia="Arial" w:hAnsi="Arial"/>
          <w:b/>
          <w:bCs/>
          <w:color w:val="1A1A18"/>
          <w:sz w:val="20"/>
          <w:szCs w:val="20"/>
        </w:rPr>
        <w:t xml:space="preserve">95% data accuracy rate </w:t>
      </w:r>
      <w:r>
        <w:rPr>
          <w:rFonts w:ascii="Arial" w:cs="Arial" w:eastAsia="Arial" w:hAnsi="Arial"/>
          <w:color w:val="1A1A18"/>
          <w:sz w:val="20"/>
          <w:szCs w:val="20"/>
        </w:rPr>
        <w:t xml:space="preserve">Maintained a </w:t>
      </w:r>
    </w:p>
    <w:p>
      <w:pPr>
        <w:pStyle w:val="ListParagraph"/>
        <w:numPr>
          <w:ilvl w:val="0"/>
          <w:numId w:val="2"/>
        </w:numPr>
        <w:spacing w:after="30" w:before="30"/>
      </w:pPr>
      <w:r>
        <w:rPr>
          <w:rFonts w:ascii="Arial" w:cs="Arial" w:eastAsia="Arial" w:hAnsi="Arial"/>
          <w:b/>
          <w:bCs/>
          <w:color w:val="1A1A18"/>
          <w:sz w:val="20"/>
          <w:szCs w:val="20"/>
        </w:rPr>
        <w:t xml:space="preserve">95% data accuracy rate</w:t>
      </w:r>
      <w:r>
        <w:rPr>
          <w:rFonts w:ascii="Arial" w:cs="Arial" w:eastAsia="Arial" w:hAnsi="Arial"/>
          <w:color w:val="1A1A18"/>
          <w:sz w:val="20"/>
          <w:szCs w:val="20"/>
        </w:rPr>
        <w:t xml:space="preserve"> in call documentation and data entry, ensuring compliance with client quality standards.</w:t>
      </w:r>
    </w:p>
    <w:p>
      <w:pPr>
        <w:pStyle w:val="ListParagraph"/>
        <w:numPr>
          <w:ilvl w:val="0"/>
          <w:numId w:val="2"/>
        </w:numPr>
        <w:spacing w:after="30" w:before="30"/>
      </w:pPr>
      <w:r>
        <w:rPr>
          <w:rFonts w:ascii="Arial" w:cs="Arial" w:eastAsia="Arial" w:hAnsi="Arial"/>
          <w:color w:val="1A1A18"/>
          <w:sz w:val="20"/>
          <w:szCs w:val="20"/>
        </w:rPr>
        <w:t xml:space="preserve">Followed strict outreach scripts and research protocols, ensuring neutrality, accuracy, and compliance across all interactions.</w:t>
      </w:r>
    </w:p>
    <w:p>
      <w:pPr>
        <w:pStyle w:val="ListParagraph"/>
        <w:numPr>
          <w:ilvl w:val="0"/>
          <w:numId w:val="2"/>
        </w:numPr>
        <w:spacing w:after="30" w:before="30"/>
      </w:pPr>
      <w:r>
        <w:rPr>
          <w:rFonts w:ascii="Arial" w:cs="Arial" w:eastAsia="Arial" w:hAnsi="Arial"/>
          <w:color w:val="1A1A18"/>
          <w:sz w:val="20"/>
          <w:szCs w:val="20"/>
        </w:rPr>
        <w:t xml:space="preserve">Recognized multiple times for exceeding KPI benchmarks including call completion rates and quality assurance scores.</w:t>
      </w:r>
    </w:p>
    <w:p>
      <w:pPr>
        <w:pStyle w:val="ListParagraph"/>
        <w:numPr>
          <w:ilvl w:val="0"/>
          <w:numId w:val="2"/>
        </w:numPr>
        <w:spacing w:after="30" w:before="30"/>
      </w:pPr>
      <w:r>
        <w:rPr>
          <w:rFonts w:ascii="Arial" w:cs="Arial" w:eastAsia="Arial" w:hAnsi="Arial"/>
          <w:color w:val="1A1A18"/>
          <w:sz w:val="20"/>
          <w:szCs w:val="20"/>
        </w:rPr>
        <w:t xml:space="preserve">Coordinated with supervisors on campaign adjustments to optimize outreach strategies and improve respondent engagement.</w:t>
      </w:r>
    </w:p>
    <w:p>
      <w:pPr>
        <w:tabs>
          <w:tab w:val="right" w:pos="9360"/>
        </w:tabs>
        <w:spacing w:after="0" w:before="140"/>
      </w:pPr>
      <w:r>
        <w:rPr>
          <w:rFonts w:ascii="Arial" w:cs="Arial" w:eastAsia="Arial" w:hAnsi="Arial"/>
          <w:b/>
          <w:bCs/>
          <w:color w:val="1A1A18"/>
          <w:sz w:val="22"/>
          <w:szCs w:val="22"/>
        </w:rPr>
        <w:t xml:space="preserve">Temporary Production Supervisor</w:t>
      </w:r>
      <w:r>
        <w:rPr>
          <w:rFonts w:ascii="Arial" w:cs="Arial" w:eastAsia="Arial" w:hAnsi="Arial"/>
          <w:sz w:val="20"/>
          <w:szCs w:val="20"/>
        </w:rPr>
        <w:t xml:space="preserve">	</w:t>
      </w:r>
      <w:r>
        <w:rPr>
          <w:rFonts w:ascii="Arial" w:cs="Arial" w:eastAsia="Arial" w:hAnsi="Arial"/>
          <w:i/>
          <w:iCs/>
          <w:color w:val="555555"/>
          <w:sz w:val="20"/>
          <w:szCs w:val="20"/>
        </w:rPr>
        <w:t xml:space="preserve">July 2022 – December 2022</w:t>
      </w:r>
    </w:p>
    <w:p>
      <w:pPr>
        <w:spacing w:after="60" w:before="0"/>
      </w:pPr>
      <w:r>
        <w:rPr>
          <w:rFonts w:ascii="Arial" w:cs="Arial" w:eastAsia="Arial" w:hAnsi="Arial"/>
          <w:b/>
          <w:bCs/>
          <w:color w:val="1D6B5B"/>
          <w:sz w:val="20"/>
          <w:szCs w:val="20"/>
        </w:rPr>
        <w:t xml:space="preserve">Dynata</w:t>
      </w:r>
      <w:r>
        <w:rPr>
          <w:rFonts w:ascii="Arial" w:cs="Arial" w:eastAsia="Arial" w:hAnsi="Arial"/>
          <w:color w:val="555555"/>
          <w:sz w:val="20"/>
          <w:szCs w:val="20"/>
        </w:rPr>
        <w:t xml:space="preserve">  |  Davao City, Philippines | Full-Time, Hybrid</w:t>
      </w:r>
    </w:p>
    <w:p>
      <w:pPr>
        <w:pStyle w:val="ListParagraph"/>
        <w:numPr>
          <w:ilvl w:val="0"/>
          <w:numId w:val="2"/>
        </w:numPr>
        <w:spacing w:after="30" w:before="30"/>
      </w:pPr>
      <w:r>
        <w:rPr>
          <w:rFonts w:ascii="Arial" w:cs="Arial" w:eastAsia="Arial" w:hAnsi="Arial"/>
          <w:color w:val="1A1A18"/>
          <w:sz w:val="20"/>
          <w:szCs w:val="20"/>
        </w:rPr>
        <w:t xml:space="preserve">Supervised a team of 15+ outbound interviewers, monitoring performance metrics and ensuring adherence to project KPIs and quality standards.</w:t>
      </w:r>
    </w:p>
    <w:p>
      <w:pPr>
        <w:pStyle w:val="ListParagraph"/>
        <w:numPr>
          <w:ilvl w:val="0"/>
          <w:numId w:val="2"/>
        </w:numPr>
        <w:spacing w:after="30" w:before="30"/>
      </w:pPr>
      <w:r>
        <w:rPr>
          <w:rFonts w:ascii="Arial" w:cs="Arial" w:eastAsia="Arial" w:hAnsi="Arial"/>
          <w:color w:val="1A1A18"/>
          <w:sz w:val="20"/>
          <w:szCs w:val="20"/>
        </w:rPr>
        <w:t xml:space="preserve">Improved team efficiency by 20% through workflow optimization, call strategy refinement, and targeted coaching.</w:t>
      </w:r>
    </w:p>
    <w:p>
      <w:pPr>
        <w:pStyle w:val="ListParagraph"/>
        <w:numPr>
          <w:ilvl w:val="0"/>
          <w:numId w:val="2"/>
        </w:numPr>
        <w:spacing w:after="30" w:before="30"/>
      </w:pPr>
      <w:r>
        <w:rPr>
          <w:rFonts w:ascii="Arial" w:cs="Arial" w:eastAsia="Arial" w:hAnsi="Arial"/>
          <w:color w:val="1A1A18"/>
          <w:sz w:val="20"/>
          <w:szCs w:val="20"/>
        </w:rPr>
        <w:t xml:space="preserve">Conducted daily briefings, addressed escalations, and served as point of contact between the team and project management.</w:t>
      </w:r>
    </w:p>
    <w:p>
      <w:pPr>
        <w:pStyle w:val="ListParagraph"/>
        <w:numPr>
          <w:ilvl w:val="0"/>
          <w:numId w:val="2"/>
        </w:numPr>
        <w:spacing w:after="30" w:before="30"/>
      </w:pPr>
      <w:r>
        <w:rPr>
          <w:rFonts w:ascii="Arial" w:cs="Arial" w:eastAsia="Arial" w:hAnsi="Arial"/>
          <w:color w:val="1A1A18"/>
          <w:sz w:val="20"/>
          <w:szCs w:val="20"/>
        </w:rPr>
        <w:t xml:space="preserve">Monitored call logs and quality checks to ensure documentation accuracy and script compliance across the team.</w:t>
      </w:r>
    </w:p>
    <w:p>
      <w:pPr>
        <w:tabs>
          <w:tab w:val="right" w:pos="9360"/>
        </w:tabs>
        <w:spacing w:after="0" w:before="140"/>
      </w:pPr>
      <w:r>
        <w:rPr>
          <w:rFonts w:ascii="Arial" w:cs="Arial" w:eastAsia="Arial" w:hAnsi="Arial"/>
          <w:b/>
          <w:bCs/>
          <w:color w:val="1A1A18"/>
          <w:sz w:val="22"/>
          <w:szCs w:val="22"/>
        </w:rPr>
        <w:t xml:space="preserve">Market Research Interviewer</w:t>
      </w:r>
      <w:r>
        <w:rPr>
          <w:rFonts w:ascii="Arial" w:cs="Arial" w:eastAsia="Arial" w:hAnsi="Arial"/>
          <w:sz w:val="20"/>
          <w:szCs w:val="20"/>
        </w:rPr>
        <w:t xml:space="preserve">	</w:t>
      </w:r>
      <w:r>
        <w:rPr>
          <w:rFonts w:ascii="Arial" w:cs="Arial" w:eastAsia="Arial" w:hAnsi="Arial"/>
          <w:i/>
          <w:iCs/>
          <w:color w:val="555555"/>
          <w:sz w:val="20"/>
          <w:szCs w:val="20"/>
        </w:rPr>
        <w:t xml:space="preserve">January 2022 – July 2022</w:t>
      </w:r>
    </w:p>
    <w:p>
      <w:pPr>
        <w:spacing w:after="60" w:before="0"/>
      </w:pPr>
      <w:r>
        <w:rPr>
          <w:rFonts w:ascii="Arial" w:cs="Arial" w:eastAsia="Arial" w:hAnsi="Arial"/>
          <w:b/>
          <w:bCs/>
          <w:color w:val="1D6B5B"/>
          <w:sz w:val="20"/>
          <w:szCs w:val="20"/>
        </w:rPr>
        <w:t xml:space="preserve">Dynata</w:t>
      </w:r>
      <w:r>
        <w:rPr>
          <w:rFonts w:ascii="Arial" w:cs="Arial" w:eastAsia="Arial" w:hAnsi="Arial"/>
          <w:color w:val="555555"/>
          <w:sz w:val="20"/>
          <w:szCs w:val="20"/>
        </w:rPr>
        <w:t xml:space="preserve">  |  Davao City, Philippines | Full-Time, Hybrid</w:t>
      </w:r>
    </w:p>
    <w:p>
      <w:pPr>
        <w:pStyle w:val="ListParagraph"/>
        <w:numPr>
          <w:ilvl w:val="0"/>
          <w:numId w:val="2"/>
        </w:numPr>
        <w:spacing w:after="30" w:before="30"/>
      </w:pPr>
      <w:r>
        <w:rPr>
          <w:rFonts w:ascii="Arial" w:cs="Arial" w:eastAsia="Arial" w:hAnsi="Arial"/>
          <w:color w:val="1A1A18"/>
          <w:sz w:val="20"/>
          <w:szCs w:val="20"/>
        </w:rPr>
        <w:t xml:space="preserve">Conducted outbound surveys across healthcare, retail, and finance sectors, gathering actionable consumer insights for global clients.</w:t>
      </w:r>
    </w:p>
    <w:p>
      <w:pPr>
        <w:pStyle w:val="ListParagraph"/>
        <w:numPr>
          <w:ilvl w:val="0"/>
          <w:numId w:val="2"/>
        </w:numPr>
        <w:spacing w:after="30" w:before="30"/>
      </w:pPr>
      <w:r>
        <w:rPr>
          <w:rFonts w:ascii="Arial" w:cs="Arial" w:eastAsia="Arial" w:hAnsi="Arial"/>
          <w:color w:val="1A1A18"/>
          <w:sz w:val="20"/>
          <w:szCs w:val="20"/>
        </w:rPr>
        <w:t xml:space="preserve">Provided structured feedback to project teams to improve survey scripts and increase respondent completion rates.</w:t>
      </w:r>
    </w:p>
    <w:p>
      <w:pPr>
        <w:tabs>
          <w:tab w:val="right" w:pos="9360"/>
        </w:tabs>
        <w:spacing w:after="0" w:before="140"/>
      </w:pPr>
      <w:r>
        <w:rPr>
          <w:rFonts w:ascii="Arial" w:cs="Arial" w:eastAsia="Arial" w:hAnsi="Arial"/>
          <w:b/>
          <w:bCs/>
          <w:color w:val="1A1A18"/>
          <w:sz w:val="22"/>
          <w:szCs w:val="22"/>
        </w:rPr>
        <w:t xml:space="preserve">Market Research Interviewer</w:t>
      </w:r>
      <w:r>
        <w:rPr>
          <w:rFonts w:ascii="Arial" w:cs="Arial" w:eastAsia="Arial" w:hAnsi="Arial"/>
          <w:sz w:val="20"/>
          <w:szCs w:val="20"/>
        </w:rPr>
        <w:t xml:space="preserve">	</w:t>
      </w:r>
      <w:r>
        <w:rPr>
          <w:rFonts w:ascii="Arial" w:cs="Arial" w:eastAsia="Arial" w:hAnsi="Arial"/>
          <w:i/>
          <w:iCs/>
          <w:color w:val="555555"/>
          <w:sz w:val="20"/>
          <w:szCs w:val="20"/>
        </w:rPr>
        <w:t xml:space="preserve">July 2020 – November 2020</w:t>
      </w:r>
    </w:p>
    <w:p>
      <w:pPr>
        <w:spacing w:after="60" w:before="0"/>
      </w:pPr>
      <w:r>
        <w:rPr>
          <w:rFonts w:ascii="Arial" w:cs="Arial" w:eastAsia="Arial" w:hAnsi="Arial"/>
          <w:b/>
          <w:bCs/>
          <w:color w:val="1D6B5B"/>
          <w:sz w:val="20"/>
          <w:szCs w:val="20"/>
        </w:rPr>
        <w:t xml:space="preserve">Dynata</w:t>
      </w:r>
      <w:r>
        <w:rPr>
          <w:rFonts w:ascii="Arial" w:cs="Arial" w:eastAsia="Arial" w:hAnsi="Arial"/>
          <w:color w:val="555555"/>
          <w:sz w:val="20"/>
          <w:szCs w:val="20"/>
        </w:rPr>
        <w:t xml:space="preserve">  |  Remote | Seasonal/Contractual</w:t>
      </w:r>
    </w:p>
    <w:p>
      <w:pPr>
        <w:pStyle w:val="ListParagraph"/>
        <w:numPr>
          <w:ilvl w:val="0"/>
          <w:numId w:val="2"/>
        </w:numPr>
        <w:spacing w:after="30" w:before="30"/>
      </w:pPr>
      <w:r>
        <w:rPr>
          <w:rFonts w:ascii="Arial" w:cs="Arial" w:eastAsia="Arial" w:hAnsi="Arial"/>
          <w:color w:val="1A1A18"/>
          <w:sz w:val="20"/>
          <w:szCs w:val="20"/>
        </w:rPr>
        <w:t xml:space="preserve">Delivered high-volume outbound survey campaigns during peak periods, maintaining professionalism and data integrity throughout.</w:t>
      </w:r>
    </w:p>
    <w:p>
      <w:pPr>
        <w:pStyle w:val="ListParagraph"/>
        <w:numPr>
          <w:ilvl w:val="0"/>
          <w:numId w:val="2"/>
        </w:numPr>
        <w:spacing w:after="30" w:before="30"/>
      </w:pPr>
      <w:r>
        <w:rPr>
          <w:rFonts w:ascii="Arial" w:cs="Arial" w:eastAsia="Arial" w:hAnsi="Arial"/>
          <w:color w:val="1A1A18"/>
          <w:sz w:val="20"/>
          <w:szCs w:val="20"/>
        </w:rPr>
        <w:t xml:space="preserve">Adapted quickly to remote call environments and met daily outreach targets consistently.</w:t>
      </w:r>
    </w:p>
    <w:p>
      <w:pPr>
        <w:tabs>
          <w:tab w:val="right" w:pos="9360"/>
        </w:tabs>
        <w:spacing w:after="0" w:before="140"/>
      </w:pPr>
      <w:r>
        <w:rPr>
          <w:rFonts w:ascii="Arial" w:cs="Arial" w:eastAsia="Arial" w:hAnsi="Arial"/>
          <w:b/>
          <w:bCs/>
          <w:color w:val="1A1A18"/>
          <w:sz w:val="22"/>
          <w:szCs w:val="22"/>
        </w:rPr>
        <w:t xml:space="preserve">Freelance Virtual Assistant</w:t>
      </w:r>
      <w:r>
        <w:rPr>
          <w:rFonts w:ascii="Arial" w:cs="Arial" w:eastAsia="Arial" w:hAnsi="Arial"/>
          <w:sz w:val="20"/>
          <w:szCs w:val="20"/>
        </w:rPr>
        <w:t xml:space="preserve">	</w:t>
      </w:r>
      <w:r>
        <w:rPr>
          <w:rFonts w:ascii="Arial" w:cs="Arial" w:eastAsia="Arial" w:hAnsi="Arial"/>
          <w:i/>
          <w:iCs/>
          <w:color w:val="555555"/>
          <w:sz w:val="20"/>
          <w:szCs w:val="20"/>
        </w:rPr>
        <w:t xml:space="preserve">January 2019 – July 2020</w:t>
      </w:r>
    </w:p>
    <w:p>
      <w:pPr>
        <w:spacing w:after="60" w:before="0"/>
      </w:pPr>
      <w:r>
        <w:rPr>
          <w:rFonts w:ascii="Arial" w:cs="Arial" w:eastAsia="Arial" w:hAnsi="Arial"/>
          <w:b/>
          <w:bCs/>
          <w:color w:val="1D6B5B"/>
          <w:sz w:val="20"/>
          <w:szCs w:val="20"/>
        </w:rPr>
        <w:t xml:space="preserve">Self-Employed</w:t>
      </w:r>
      <w:r>
        <w:rPr>
          <w:rFonts w:ascii="Arial" w:cs="Arial" w:eastAsia="Arial" w:hAnsi="Arial"/>
          <w:color w:val="555555"/>
          <w:sz w:val="20"/>
          <w:szCs w:val="20"/>
        </w:rPr>
        <w:t xml:space="preserve">  |  Remote | Part-Time</w:t>
      </w:r>
    </w:p>
    <w:p>
      <w:pPr>
        <w:pStyle w:val="ListParagraph"/>
        <w:numPr>
          <w:ilvl w:val="0"/>
          <w:numId w:val="2"/>
        </w:numPr>
        <w:spacing w:after="30" w:before="30"/>
      </w:pPr>
      <w:r>
        <w:rPr>
          <w:rFonts w:ascii="Arial" w:cs="Arial" w:eastAsia="Arial" w:hAnsi="Arial"/>
          <w:color w:val="1A1A18"/>
          <w:sz w:val="20"/>
          <w:szCs w:val="20"/>
        </w:rPr>
        <w:t xml:space="preserve">Provided remote administrative support to international clients including email management, scheduling, social media, and web research.</w:t>
      </w:r>
    </w:p>
    <w:p>
      <w:pPr>
        <w:pStyle w:val="ListParagraph"/>
        <w:numPr>
          <w:ilvl w:val="0"/>
          <w:numId w:val="2"/>
        </w:numPr>
        <w:spacing w:after="30" w:before="30"/>
      </w:pPr>
      <w:r>
        <w:rPr>
          <w:rFonts w:ascii="Arial" w:cs="Arial" w:eastAsia="Arial" w:hAnsi="Arial"/>
          <w:color w:val="1A1A18"/>
          <w:sz w:val="20"/>
          <w:szCs w:val="20"/>
        </w:rPr>
        <w:t xml:space="preserve">Utilized productivity tools (Trello, Slack, Google Workspace) to streamline client operations and meet project deadlines.</w:t>
      </w:r>
    </w:p>
    <w:p>
      <w:pPr>
        <w:tabs>
          <w:tab w:val="right" w:pos="9360"/>
        </w:tabs>
        <w:spacing w:after="0" w:before="140"/>
      </w:pPr>
      <w:r>
        <w:rPr>
          <w:rFonts w:ascii="Arial" w:cs="Arial" w:eastAsia="Arial" w:hAnsi="Arial"/>
          <w:b/>
          <w:bCs/>
          <w:color w:val="1A1A18"/>
          <w:sz w:val="22"/>
          <w:szCs w:val="22"/>
        </w:rPr>
        <w:t xml:space="preserve">Customer Service Representative</w:t>
      </w:r>
      <w:r>
        <w:rPr>
          <w:rFonts w:ascii="Arial" w:cs="Arial" w:eastAsia="Arial" w:hAnsi="Arial"/>
          <w:sz w:val="20"/>
          <w:szCs w:val="20"/>
        </w:rPr>
        <w:t xml:space="preserve">	</w:t>
      </w:r>
      <w:r>
        <w:rPr>
          <w:rFonts w:ascii="Arial" w:cs="Arial" w:eastAsia="Arial" w:hAnsi="Arial"/>
          <w:i/>
          <w:iCs/>
          <w:color w:val="555555"/>
          <w:sz w:val="20"/>
          <w:szCs w:val="20"/>
        </w:rPr>
        <w:t xml:space="preserve">April 2016 – July 2016</w:t>
      </w:r>
    </w:p>
    <w:p>
      <w:pPr>
        <w:spacing w:after="60" w:before="0"/>
      </w:pPr>
      <w:r>
        <w:rPr>
          <w:rFonts w:ascii="Arial" w:cs="Arial" w:eastAsia="Arial" w:hAnsi="Arial"/>
          <w:b/>
          <w:bCs/>
          <w:color w:val="1D6B5B"/>
          <w:sz w:val="20"/>
          <w:szCs w:val="20"/>
        </w:rPr>
        <w:t xml:space="preserve">Convergys</w:t>
      </w:r>
      <w:r>
        <w:rPr>
          <w:rFonts w:ascii="Arial" w:cs="Arial" w:eastAsia="Arial" w:hAnsi="Arial"/>
          <w:color w:val="555555"/>
          <w:sz w:val="20"/>
          <w:szCs w:val="20"/>
        </w:rPr>
        <w:t xml:space="preserve">  |  Davao City, Philippines | Full-Time, On-site</w:t>
      </w:r>
    </w:p>
    <w:p>
      <w:pPr>
        <w:pStyle w:val="ListParagraph"/>
        <w:numPr>
          <w:ilvl w:val="0"/>
          <w:numId w:val="2"/>
        </w:numPr>
        <w:spacing w:after="30" w:before="30"/>
      </w:pPr>
      <w:r>
        <w:rPr>
          <w:rFonts w:ascii="Arial" w:cs="Arial" w:eastAsia="Arial" w:hAnsi="Arial"/>
          <w:color w:val="1A1A18"/>
          <w:sz w:val="20"/>
          <w:szCs w:val="20"/>
        </w:rPr>
        <w:t xml:space="preserve">Handled inbound calls for account inquiries, billing disputes, and technical support with a consistent 90% first-call resolution rate.</w:t>
      </w:r>
    </w:p>
    <w:p>
      <w:pPr>
        <w:pStyle w:val="ListParagraph"/>
        <w:numPr>
          <w:ilvl w:val="0"/>
          <w:numId w:val="2"/>
        </w:numPr>
        <w:spacing w:after="30" w:before="30"/>
      </w:pPr>
      <w:r>
        <w:rPr>
          <w:rFonts w:ascii="Arial" w:cs="Arial" w:eastAsia="Arial" w:hAnsi="Arial"/>
          <w:color w:val="1A1A18"/>
          <w:sz w:val="20"/>
          <w:szCs w:val="20"/>
        </w:rPr>
        <w:t xml:space="preserve">Maintained high customer satisfaction scores through empathetic communication and effective problem resolution.</w:t>
      </w:r>
    </w:p>
    <w:p>
      <w:pPr>
        <w:tabs>
          <w:tab w:val="right" w:pos="9360"/>
        </w:tabs>
        <w:spacing w:after="0" w:before="140"/>
      </w:pPr>
      <w:r>
        <w:rPr>
          <w:rFonts w:ascii="Arial" w:cs="Arial" w:eastAsia="Arial" w:hAnsi="Arial"/>
          <w:b/>
          <w:bCs/>
          <w:color w:val="1A1A18"/>
          <w:sz w:val="22"/>
          <w:szCs w:val="22"/>
        </w:rPr>
        <w:t xml:space="preserve">Market Research Interviewer</w:t>
      </w:r>
      <w:r>
        <w:rPr>
          <w:rFonts w:ascii="Arial" w:cs="Arial" w:eastAsia="Arial" w:hAnsi="Arial"/>
          <w:sz w:val="20"/>
          <w:szCs w:val="20"/>
        </w:rPr>
        <w:t xml:space="preserve">	</w:t>
      </w:r>
      <w:r>
        <w:rPr>
          <w:rFonts w:ascii="Arial" w:cs="Arial" w:eastAsia="Arial" w:hAnsi="Arial"/>
          <w:i/>
          <w:iCs/>
          <w:color w:val="555555"/>
          <w:sz w:val="20"/>
          <w:szCs w:val="20"/>
        </w:rPr>
        <w:t xml:space="preserve">September 2013 – March 2014</w:t>
      </w:r>
    </w:p>
    <w:p>
      <w:pPr>
        <w:spacing w:after="60" w:before="0"/>
      </w:pPr>
      <w:r>
        <w:rPr>
          <w:rFonts w:ascii="Arial" w:cs="Arial" w:eastAsia="Arial" w:hAnsi="Arial"/>
          <w:b/>
          <w:bCs/>
          <w:color w:val="1D6B5B"/>
          <w:sz w:val="20"/>
          <w:szCs w:val="20"/>
        </w:rPr>
        <w:t xml:space="preserve">Survey Sampling International (SSI)</w:t>
      </w:r>
      <w:r>
        <w:rPr>
          <w:rFonts w:ascii="Arial" w:cs="Arial" w:eastAsia="Arial" w:hAnsi="Arial"/>
          <w:color w:val="555555"/>
          <w:sz w:val="20"/>
          <w:szCs w:val="20"/>
        </w:rPr>
        <w:t xml:space="preserve">  |  Davao City, Philippines | Seasonal/Contractual</w:t>
      </w:r>
    </w:p>
    <w:p>
      <w:pPr>
        <w:pStyle w:val="ListParagraph"/>
        <w:numPr>
          <w:ilvl w:val="0"/>
          <w:numId w:val="2"/>
        </w:numPr>
        <w:spacing w:after="30" w:before="30"/>
      </w:pPr>
      <w:r>
        <w:rPr>
          <w:rFonts w:ascii="Arial" w:cs="Arial" w:eastAsia="Arial" w:hAnsi="Arial"/>
          <w:color w:val="1A1A18"/>
          <w:sz w:val="20"/>
          <w:szCs w:val="20"/>
        </w:rPr>
        <w:t xml:space="preserve">Conducted outbound calls to collect consumer feedback on products and services for research clients.</w:t>
      </w:r>
    </w:p>
    <w:p>
      <w:pPr>
        <w:pStyle w:val="ListParagraph"/>
        <w:numPr>
          <w:ilvl w:val="0"/>
          <w:numId w:val="2"/>
        </w:numPr>
        <w:spacing w:after="30" w:before="30"/>
      </w:pPr>
      <w:r>
        <w:rPr>
          <w:rFonts w:ascii="Arial" w:cs="Arial" w:eastAsia="Arial" w:hAnsi="Arial"/>
          <w:color w:val="1A1A18"/>
          <w:sz w:val="20"/>
          <w:szCs w:val="20"/>
        </w:rPr>
        <w:t xml:space="preserve">Ensured data integrity and strict compliance with research protocols and respondent privacy standards.</w:t>
      </w:r>
    </w:p>
    <w:p>
      <w:pPr>
        <w:spacing w:after="40" w:before="200"/>
      </w:pPr>
      <w:r>
        <w:rPr>
          <w:rFonts w:ascii="Arial" w:cs="Arial" w:eastAsia="Arial" w:hAnsi="Arial"/>
          <w:b/>
          <w:bCs/>
          <w:caps/>
          <w:color w:val="1D6B5B"/>
          <w:sz w:val="22"/>
          <w:szCs w:val="22"/>
        </w:rPr>
        <w:t xml:space="preserve">Education &amp; Certifications</w:t>
      </w:r>
    </w:p>
    <w:p>
      <w:pPr>
        <w:pBdr>
          <w:bottom w:val="single" w:color="1D6B5B" w:sz="8" w:space="1"/>
        </w:pBdr>
        <w:spacing w:after="80" w:before="0"/>
      </w:pPr>
    </w:p>
    <w:p>
      <w:pPr>
        <w:tabs>
          <w:tab w:val="right" w:pos="9360"/>
        </w:tabs>
        <w:spacing w:after="20" w:before="100"/>
      </w:pPr>
      <w:r>
        <w:rPr>
          <w:rFonts w:ascii="Arial" w:cs="Arial" w:eastAsia="Arial" w:hAnsi="Arial"/>
          <w:b/>
          <w:bCs/>
          <w:color w:val="1A1A18"/>
          <w:sz w:val="20"/>
          <w:szCs w:val="20"/>
        </w:rPr>
        <w:t xml:space="preserve">Diploma in Information Technology</w:t>
      </w:r>
      <w:r>
        <w:rPr>
          <w:rFonts w:ascii="Arial" w:cs="Arial" w:eastAsia="Arial" w:hAnsi="Arial"/>
          <w:sz w:val="20"/>
          <w:szCs w:val="20"/>
        </w:rPr>
        <w:t xml:space="preserve">	</w:t>
      </w:r>
      <w:r>
        <w:rPr>
          <w:rFonts w:ascii="Arial" w:cs="Arial" w:eastAsia="Arial" w:hAnsi="Arial"/>
          <w:i/>
          <w:iCs/>
          <w:color w:val="555555"/>
          <w:sz w:val="20"/>
          <w:szCs w:val="20"/>
        </w:rPr>
        <w:t xml:space="preserve">2011 – 2013</w:t>
      </w:r>
    </w:p>
    <w:p>
      <w:pPr>
        <w:spacing w:after="80" w:before="0"/>
      </w:pPr>
      <w:r>
        <w:rPr>
          <w:rFonts w:ascii="Arial" w:cs="Arial" w:eastAsia="Arial" w:hAnsi="Arial"/>
          <w:color w:val="555555"/>
          <w:sz w:val="20"/>
          <w:szCs w:val="20"/>
        </w:rPr>
        <w:t xml:space="preserve">STI College of Davao  |  Davao City, Philippines</w:t>
      </w:r>
    </w:p>
    <w:p>
      <w:pPr>
        <w:tabs>
          <w:tab w:val="right" w:pos="9360"/>
        </w:tabs>
        <w:spacing w:after="20" w:before="60"/>
      </w:pPr>
      <w:r>
        <w:rPr>
          <w:rFonts w:ascii="Arial" w:cs="Arial" w:eastAsia="Arial" w:hAnsi="Arial"/>
          <w:b/>
          <w:bCs/>
          <w:color w:val="1A1A18"/>
          <w:sz w:val="20"/>
          <w:szCs w:val="20"/>
        </w:rPr>
        <w:t xml:space="preserve">Virtual Assistant Course — Certification</w:t>
      </w:r>
      <w:r>
        <w:rPr>
          <w:rFonts w:ascii="Arial" w:cs="Arial" w:eastAsia="Arial" w:hAnsi="Arial"/>
          <w:sz w:val="20"/>
          <w:szCs w:val="20"/>
        </w:rPr>
        <w:t xml:space="preserve">	</w:t>
      </w:r>
      <w:r>
        <w:rPr>
          <w:rFonts w:ascii="Arial" w:cs="Arial" w:eastAsia="Arial" w:hAnsi="Arial"/>
          <w:i/>
          <w:iCs/>
          <w:color w:val="555555"/>
          <w:sz w:val="20"/>
          <w:szCs w:val="20"/>
        </w:rPr>
        <w:t xml:space="preserve">2018</w:t>
      </w:r>
    </w:p>
    <w:p>
      <w:pPr>
        <w:spacing w:after="60" w:before="0"/>
      </w:pPr>
      <w:r>
        <w:rPr>
          <w:rFonts w:ascii="Arial" w:cs="Arial" w:eastAsia="Arial" w:hAnsi="Arial"/>
          <w:color w:val="555555"/>
          <w:sz w:val="20"/>
          <w:szCs w:val="20"/>
        </w:rPr>
        <w:t xml:space="preserve">Freelance Virtual Assistance Program  |  Remote</w:t>
      </w:r>
    </w:p>
    <w:p>
      <w:pPr>
        <w:spacing w:after="40" w:before="200"/>
      </w:pPr>
      <w:r>
        <w:rPr>
          <w:rFonts w:ascii="Arial" w:cs="Arial" w:eastAsia="Arial" w:hAnsi="Arial"/>
          <w:b/>
          <w:bCs/>
          <w:caps/>
          <w:color w:val="1D6B5B"/>
          <w:sz w:val="22"/>
          <w:szCs w:val="22"/>
        </w:rPr>
        <w:t xml:space="preserve">Additional Information</w:t>
      </w:r>
    </w:p>
    <w:p>
      <w:pPr>
        <w:pBdr>
          <w:bottom w:val="single" w:color="1D6B5B" w:sz="8" w:space="1"/>
        </w:pBdr>
        <w:spacing w:after="80" w:before="0"/>
      </w:pPr>
    </w:p>
    <w:p>
      <w:pPr>
        <w:spacing w:after="30" w:before="60"/>
      </w:pPr>
      <w:r>
        <w:rPr>
          <w:rFonts w:ascii="Arial" w:cs="Arial" w:eastAsia="Arial" w:hAnsi="Arial"/>
          <w:b/>
          <w:bCs/>
          <w:color w:val="1A1A18"/>
          <w:sz w:val="20"/>
          <w:szCs w:val="20"/>
        </w:rPr>
        <w:t xml:space="preserve">Languages: </w:t>
      </w:r>
      <w:r>
        <w:rPr>
          <w:rFonts w:ascii="Arial" w:cs="Arial" w:eastAsia="Arial" w:hAnsi="Arial"/>
          <w:color w:val="1A1A18"/>
          <w:sz w:val="20"/>
          <w:szCs w:val="20"/>
        </w:rPr>
        <w:t xml:space="preserve">English (Fluent) | Filipino (Native) | Bisaya/Cebuano (Native)</w:t>
      </w:r>
    </w:p>
    <w:p>
      <w:pPr>
        <w:spacing w:after="30" w:before="0"/>
      </w:pPr>
      <w:r>
        <w:rPr>
          <w:rFonts w:ascii="Arial" w:cs="Arial" w:eastAsia="Arial" w:hAnsi="Arial"/>
          <w:b/>
          <w:bCs/>
          <w:color w:val="1A1A18"/>
          <w:sz w:val="20"/>
          <w:szCs w:val="20"/>
        </w:rPr>
        <w:t xml:space="preserve">Work Arrangement: </w:t>
      </w:r>
      <w:r>
        <w:rPr>
          <w:rFonts w:ascii="Arial" w:cs="Arial" w:eastAsia="Arial" w:hAnsi="Arial"/>
          <w:color w:val="1A1A18"/>
          <w:sz w:val="20"/>
          <w:szCs w:val="20"/>
        </w:rPr>
        <w:t xml:space="preserve">Open to Remote, Hybrid, or On-site positions</w:t>
      </w:r>
    </w:p>
    <w:p>
      <w:pPr>
        <w:spacing w:after="30" w:before="0"/>
      </w:pPr>
      <w:r>
        <w:rPr>
          <w:rFonts w:ascii="Arial" w:cs="Arial" w:eastAsia="Arial" w:hAnsi="Arial"/>
          <w:b/>
          <w:bCs/>
          <w:color w:val="1A1A18"/>
          <w:sz w:val="20"/>
          <w:szCs w:val="20"/>
        </w:rPr>
        <w:t xml:space="preserve">Industries Covered: </w:t>
      </w:r>
      <w:r>
        <w:rPr>
          <w:rFonts w:ascii="Arial" w:cs="Arial" w:eastAsia="Arial" w:hAnsi="Arial"/>
          <w:color w:val="1A1A18"/>
          <w:sz w:val="20"/>
          <w:szCs w:val="20"/>
        </w:rPr>
        <w:t xml:space="preserve">Healthcare | Finance | Retail | BPO | Market Research</w:t>
      </w:r>
    </w:p>
    <w:p>
      <w:pPr>
        <w:spacing w:after="30" w:before="0"/>
      </w:pPr>
      <w:r>
        <w:rPr>
          <w:rFonts w:ascii="Arial" w:cs="Arial" w:eastAsia="Arial" w:hAnsi="Arial"/>
          <w:b/>
          <w:bCs/>
          <w:color w:val="1A1A18"/>
          <w:sz w:val="20"/>
          <w:szCs w:val="20"/>
        </w:rPr>
        <w:t xml:space="preserve">Portfolio: </w:t>
      </w:r>
      <w:hyperlink w:history="1" r:id="rIdhl6mbio86ocwhaqolpkah">
        <w:r>
          <w:rPr>
            <w:rFonts w:ascii="Arial" w:cs="Arial" w:eastAsia="Arial" w:hAnsi="Arial"/>
            <w:color w:val="1D6B5B"/>
            <w:sz w:val="20"/>
            <w:szCs w:val="20"/>
            <w:u w:val="single"/>
          </w:rPr>
          <w:t xml:space="preserve">tinyurl.com/4b8uxwdx</w:t>
        </w:r>
      </w:hyperlink>
      <w:r>
        <w:rPr>
          <w:rFonts w:ascii="Arial" w:cs="Arial" w:eastAsia="Arial" w:hAnsi="Arial"/>
          <w:b/>
          <w:bCs/>
          <w:color w:val="1A1A18"/>
          <w:sz w:val="20"/>
          <w:szCs w:val="20"/>
        </w:rPr>
        <w:t xml:space="preserve">  |  LinkedIn: </w:t>
      </w:r>
      <w:hyperlink w:history="1" r:id="rIdm_ofhrmdwrm2pkci3imrf">
        <w:r>
          <w:rPr>
            <w:rFonts w:ascii="Arial" w:cs="Arial" w:eastAsia="Arial" w:hAnsi="Arial"/>
            <w:color w:val="1D6B5B"/>
            <w:sz w:val="20"/>
            <w:szCs w:val="20"/>
            <w:u w:val="single"/>
          </w:rPr>
          <w:t xml:space="preserve">linkedin.com/in/jainablicos</w:t>
        </w:r>
      </w:hyperlink>
    </w:p>
    <w:sectPr>
      <w:pgSz w:w="12240" w:h="15840" w:orient="portrait"/>
      <w:pgMar w:top="864" w:right="1080" w:bottom="864"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8"/>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ewsgl8aijjgvp9c5jepxt" Type="http://schemas.openxmlformats.org/officeDocument/2006/relationships/hyperlink" Target="mailto:jainablicos@gmail.com" TargetMode="External"/><Relationship Id="rId12hz5xngfnpgmadgu_ad-" Type="http://schemas.openxmlformats.org/officeDocument/2006/relationships/hyperlink" Target="https://www.linkedin.com/in/jainablicos/" TargetMode="External"/><Relationship Id="rIdmychp_uwk25--iqz3fijd" Type="http://schemas.openxmlformats.org/officeDocument/2006/relationships/hyperlink" Target="https://tinyurl.com/4b8uxwdx" TargetMode="External"/><Relationship Id="rIdhl6mbio86ocwhaqolpkah" Type="http://schemas.openxmlformats.org/officeDocument/2006/relationships/hyperlink" Target="https://tinyurl.com/4b8uxwdx" TargetMode="External"/><Relationship Id="rIdm_ofhrmdwrm2pkci3imrf" Type="http://schemas.openxmlformats.org/officeDocument/2006/relationships/hyperlink" Target="https://www.linkedin.com/in/jainablicos/" TargetMode="External"/><Relationship Id="rId12"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2026-05-02T03:37:27.994Z</dcterms:created>
  <dcterms:modified xsi:type="dcterms:W3CDTF">2026-05-02T03:37:27.994Z</dcterms:modified>
</cp:coreProperties>
</file>

<file path=docProps/custom.xml><?xml version="1.0" encoding="utf-8"?>
<Properties xmlns="http://schemas.openxmlformats.org/officeDocument/2006/custom-properties" xmlns:vt="http://schemas.openxmlformats.org/officeDocument/2006/docPropsVTypes"/>
</file>